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9CB" w:rsidRDefault="009919CB" w:rsidP="009919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9919CB" w:rsidRDefault="009919CB" w:rsidP="009919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Ridgewood School</w:t>
      </w:r>
    </w:p>
    <w:p w:rsidR="009919CB" w:rsidRDefault="009919CB" w:rsidP="009919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Director of Development</w:t>
      </w:r>
      <w:r>
        <w:rPr>
          <w:b/>
          <w:color w:val="000000"/>
          <w:u w:val="single"/>
        </w:rPr>
        <w:t xml:space="preserve"> </w:t>
      </w:r>
    </w:p>
    <w:p w:rsidR="009919CB" w:rsidRDefault="009919CB" w:rsidP="009919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Job Description</w:t>
      </w:r>
    </w:p>
    <w:p w:rsidR="009919CB" w:rsidRDefault="009919CB" w:rsidP="009919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</w:rPr>
        <w:t>2022</w:t>
      </w:r>
    </w:p>
    <w:p w:rsidR="009919CB" w:rsidRDefault="009919CB" w:rsidP="009919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919CB" w:rsidRDefault="009919CB" w:rsidP="009919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Development at Ridgewood School:</w:t>
      </w:r>
    </w:p>
    <w:p w:rsidR="009919CB" w:rsidRDefault="009919CB" w:rsidP="00991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The</w:t>
      </w:r>
      <w:r>
        <w:rPr>
          <w:color w:val="000000"/>
        </w:rPr>
        <w:t xml:space="preserve"> Development </w:t>
      </w:r>
      <w:r>
        <w:t>function at Ridgewood School</w:t>
      </w:r>
      <w:r>
        <w:rPr>
          <w:color w:val="000000"/>
        </w:rPr>
        <w:t xml:space="preserve"> enables and creates broad and deep relationships that lead to funding and increased involvement from key stakeholders. Because </w:t>
      </w:r>
      <w:r>
        <w:t>D</w:t>
      </w:r>
      <w:r>
        <w:rPr>
          <w:color w:val="000000"/>
        </w:rPr>
        <w:t xml:space="preserve">evelopment drives investment in Ridgewood School, it is fundamental to maintaining the financial health of Ridgewood School and to achieving an ever-increasing impact in the community and on </w:t>
      </w:r>
      <w:r>
        <w:t xml:space="preserve">its </w:t>
      </w:r>
      <w:r>
        <w:rPr>
          <w:color w:val="000000"/>
        </w:rPr>
        <w:t>students.</w:t>
      </w:r>
    </w:p>
    <w:p w:rsidR="009919CB" w:rsidRDefault="009919CB" w:rsidP="00991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19CB" w:rsidRDefault="009919CB" w:rsidP="00991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During 2022, Ridgewood developed and adopted a new and enhanced 3-year strategic plan for the School.  It includes goals for Development. </w:t>
      </w:r>
    </w:p>
    <w:p w:rsidR="009919CB" w:rsidRDefault="009919CB" w:rsidP="00991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19CB" w:rsidRDefault="009919CB" w:rsidP="00991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Development function is overseen by the Head of School (HOS) in coordination with the Board of Trustees that maintains an active Development Committee.</w:t>
      </w:r>
    </w:p>
    <w:p w:rsidR="009919CB" w:rsidRDefault="009919CB" w:rsidP="00991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19CB" w:rsidRDefault="009919CB" w:rsidP="00991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Position Description</w:t>
      </w:r>
      <w:r>
        <w:rPr>
          <w:color w:val="000000"/>
        </w:rPr>
        <w:t>:</w:t>
      </w:r>
    </w:p>
    <w:p w:rsidR="009919CB" w:rsidRDefault="009919CB" w:rsidP="00991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Director of Development supports the mission of the School by strengthening relationships between Ridgewood School and its stakeholders – students, alumni, parents, and community members.  The Director of Development will work closely with the Director of Alumni Relations and the HOS to execute the responsibilities of the role.</w:t>
      </w:r>
    </w:p>
    <w:p w:rsidR="009919CB" w:rsidRDefault="009919CB" w:rsidP="00991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19CB" w:rsidRDefault="009919CB" w:rsidP="00991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Director of Development reports to the HOS. </w:t>
      </w:r>
    </w:p>
    <w:p w:rsidR="009919CB" w:rsidRDefault="009919CB" w:rsidP="00991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19CB" w:rsidRDefault="009919CB" w:rsidP="00991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Terms of employment: </w:t>
      </w:r>
    </w:p>
    <w:p w:rsidR="009919CB" w:rsidRDefault="009919CB" w:rsidP="009919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Full-time twelve-month position</w:t>
      </w:r>
    </w:p>
    <w:p w:rsidR="009919CB" w:rsidRDefault="009919CB" w:rsidP="009919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Monday – Friday; 7:45am – 4:30pm; will also require evening and weekend hours and some travel depending upon School events.  Comp days are provided for significant evening and weekend work, subject to approval of HOS</w:t>
      </w:r>
    </w:p>
    <w:p w:rsidR="009919CB" w:rsidRDefault="009919CB" w:rsidP="009919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Attendance at all school events</w:t>
      </w:r>
    </w:p>
    <w:p w:rsidR="009919CB" w:rsidRDefault="009919CB" w:rsidP="009919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Vacation – </w:t>
      </w:r>
      <w:r>
        <w:t>10</w:t>
      </w:r>
      <w:r>
        <w:rPr>
          <w:color w:val="000000"/>
        </w:rPr>
        <w:t xml:space="preserve"> vacation days</w:t>
      </w:r>
    </w:p>
    <w:p w:rsidR="009919CB" w:rsidRDefault="009919CB" w:rsidP="009919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Sick Leave – </w:t>
      </w:r>
      <w:r>
        <w:t>10</w:t>
      </w:r>
      <w:r>
        <w:rPr>
          <w:color w:val="000000"/>
        </w:rPr>
        <w:t xml:space="preserve"> days (details provided in employee manual)</w:t>
      </w:r>
    </w:p>
    <w:p w:rsidR="009919CB" w:rsidRDefault="009919CB" w:rsidP="009919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Holidays – </w:t>
      </w:r>
      <w:r>
        <w:t>(Labor Day, Thanksgiving Break, Christmas, New Years, M.L. King Jr.  Birthday, Presidents’ Day, Good Friday, Memorial Day, and July 4</w:t>
      </w:r>
      <w:r w:rsidRPr="00134120">
        <w:rPr>
          <w:vertAlign w:val="superscript"/>
        </w:rPr>
        <w:t>th</w:t>
      </w:r>
      <w:r>
        <w:t>)</w:t>
      </w:r>
    </w:p>
    <w:p w:rsidR="009919CB" w:rsidRDefault="009919CB" w:rsidP="009919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This is not a remote position; office in Ridgewood School is provided</w:t>
      </w:r>
    </w:p>
    <w:p w:rsidR="009919CB" w:rsidRDefault="009919CB" w:rsidP="009919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Personal automobile mileage reimbursement at the IRS guideline for Development events</w:t>
      </w:r>
    </w:p>
    <w:p w:rsidR="009919CB" w:rsidRDefault="009919CB" w:rsidP="009919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Performance evaluation at six months; annually thereafter</w:t>
      </w:r>
    </w:p>
    <w:p w:rsidR="009919CB" w:rsidRDefault="009919CB" w:rsidP="009919C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919CB" w:rsidRDefault="009919CB" w:rsidP="00991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Responsibilities</w:t>
      </w:r>
      <w:r>
        <w:rPr>
          <w:color w:val="000000"/>
        </w:rPr>
        <w:t>:</w:t>
      </w:r>
    </w:p>
    <w:p w:rsidR="009919CB" w:rsidRDefault="009919CB" w:rsidP="00991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Lead the development and implementation of a comprehensive strategy and plan for Development goals in Ridgewood’s 2022 Strategic Plan.  </w:t>
      </w:r>
    </w:p>
    <w:p w:rsidR="009919CB" w:rsidRDefault="009919CB" w:rsidP="00991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19CB" w:rsidRDefault="009919CB" w:rsidP="00991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Specific responsibilities include:</w:t>
      </w:r>
    </w:p>
    <w:p w:rsidR="009919CB" w:rsidRDefault="009919CB" w:rsidP="009919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Develop and promote a dynamic case for support of the institution and its targeted initiatives. </w:t>
      </w:r>
    </w:p>
    <w:p w:rsidR="009919CB" w:rsidRDefault="009919CB" w:rsidP="009919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Cultivate, solicit, and steward donors and prospective donors to build the donor base, levels of giving, and donor loyalty. </w:t>
      </w:r>
    </w:p>
    <w:p w:rsidR="009919CB" w:rsidRDefault="009919CB" w:rsidP="009919C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Prospective donors include but are not limited to alumni, current and past Ridgewood staff, current and past parents, current and past Board of Trustee members, residents and businesses of the 4-county area.</w:t>
      </w:r>
    </w:p>
    <w:p w:rsidR="009919CB" w:rsidRDefault="009919CB" w:rsidP="009919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Direct all fundraising programs, including but not limited to annual giving, major gifts, planned/legacy gifts, fundraising events, capital campaigns, and business campaigns.</w:t>
      </w:r>
    </w:p>
    <w:p w:rsidR="009919CB" w:rsidRDefault="009919CB" w:rsidP="009919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Plan and manage special prospect and donor events such as School visits, receptions, and on-going donor recognition.</w:t>
      </w:r>
    </w:p>
    <w:p w:rsidR="009919CB" w:rsidRDefault="009919CB" w:rsidP="009919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Review and if believed warranted, suggest amendments and modifications to the Development goals of the 2022 Strategic Plan.</w:t>
      </w:r>
    </w:p>
    <w:p w:rsidR="009919CB" w:rsidRDefault="009919CB" w:rsidP="009919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Support the Development work of staff members, board members, and volunteers.</w:t>
      </w:r>
    </w:p>
    <w:p w:rsidR="009919CB" w:rsidRPr="00393ED9" w:rsidRDefault="009919CB" w:rsidP="009919C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93ED9">
        <w:rPr>
          <w:color w:val="000000"/>
        </w:rPr>
        <w:t xml:space="preserve"> Develop and oversee a large and engaged volunteer workforce.</w:t>
      </w:r>
    </w:p>
    <w:p w:rsidR="009919CB" w:rsidRDefault="009919CB" w:rsidP="009919C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Prepare and support staff, board of trustees, and volunteers to participate in outreach and fundraising activities for the school.</w:t>
      </w:r>
    </w:p>
    <w:p w:rsidR="009919CB" w:rsidRDefault="00EC149C" w:rsidP="009919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</w:t>
      </w:r>
      <w:r w:rsidR="009919CB">
        <w:rPr>
          <w:color w:val="000000"/>
        </w:rPr>
        <w:t>aintain an</w:t>
      </w:r>
      <w:r>
        <w:rPr>
          <w:color w:val="000000"/>
        </w:rPr>
        <w:t>d</w:t>
      </w:r>
      <w:r w:rsidR="009919CB">
        <w:rPr>
          <w:color w:val="000000"/>
        </w:rPr>
        <w:t xml:space="preserve"> up-to-date donor and alumni management software system, recording all contacts and donations as well as the stage of the donor campaign.</w:t>
      </w:r>
    </w:p>
    <w:p w:rsidR="009919CB" w:rsidRDefault="009919CB" w:rsidP="009919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 conjunction with the HOS create and implement a coordinated communications program to communicate with donors and prospective donors. Manage all communications that pertain to Development.</w:t>
      </w:r>
    </w:p>
    <w:p w:rsidR="009919CB" w:rsidRDefault="009919CB" w:rsidP="009919C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Ensure written contact at least twice yearly with all in the donor and prospect database (formal newsletter, informal news updates, annual report, etc.).</w:t>
      </w:r>
    </w:p>
    <w:p w:rsidR="009919CB" w:rsidRDefault="009919CB" w:rsidP="009919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Establish strategic community partnerships and relationships through participation in professional and service organizations in the 4-county area.</w:t>
      </w:r>
    </w:p>
    <w:p w:rsidR="009919CB" w:rsidRDefault="009919CB" w:rsidP="009919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Manage and maintain the School’s relationship with The Springfield Foundation.</w:t>
      </w:r>
    </w:p>
    <w:p w:rsidR="009919CB" w:rsidRDefault="009919CB" w:rsidP="009919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Write and track grant proposals.</w:t>
      </w:r>
    </w:p>
    <w:p w:rsidR="009919CB" w:rsidRDefault="009919CB" w:rsidP="009919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Maintain appropriate statistics on all aspects of the development program. Use this data to continuously improve the Development activities and results.</w:t>
      </w:r>
    </w:p>
    <w:p w:rsidR="009919CB" w:rsidRDefault="009919CB" w:rsidP="009919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With the HOS, develop the annual budget for all Development activities.</w:t>
      </w:r>
    </w:p>
    <w:p w:rsidR="009919CB" w:rsidRDefault="009919CB" w:rsidP="009919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Serve as a key member of the School’s leadership team.</w:t>
      </w:r>
    </w:p>
    <w:p w:rsidR="009919CB" w:rsidRDefault="009919CB" w:rsidP="009919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Work in coordination with the Alumni Relations Director on various events, newsletters, identification of potential donors, database maintenance, etc. </w:t>
      </w:r>
    </w:p>
    <w:p w:rsidR="009919CB" w:rsidRDefault="009919CB" w:rsidP="009919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Meet with Alumni Relations Director, HOS and Board of Trustees Development Committee Chair once a month before scheduled Development Committee meetings. </w:t>
      </w:r>
    </w:p>
    <w:p w:rsidR="009919CB" w:rsidRDefault="009919CB" w:rsidP="009919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Prepare reports for distribution at scheduled Board of Trustees meetings.</w:t>
      </w:r>
    </w:p>
    <w:p w:rsidR="009919CB" w:rsidRDefault="009919CB" w:rsidP="009919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Set annual performance goals and assess at the end of the year with HOS.</w:t>
      </w:r>
    </w:p>
    <w:p w:rsidR="009919CB" w:rsidRDefault="009919CB" w:rsidP="009919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Collaborate with Social Media Manager to promote development activities and campaigns.</w:t>
      </w:r>
    </w:p>
    <w:p w:rsidR="009919CB" w:rsidRPr="00EC149C" w:rsidRDefault="009919CB" w:rsidP="00EC149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Perform other duties as required.</w:t>
      </w:r>
      <w:bookmarkStart w:id="0" w:name="_GoBack"/>
      <w:bookmarkEnd w:id="0"/>
    </w:p>
    <w:p w:rsidR="009919CB" w:rsidRDefault="009919CB" w:rsidP="009919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Participate in continuing education opportunities for fundraising and development professionals.  </w:t>
      </w:r>
    </w:p>
    <w:p w:rsidR="009919CB" w:rsidRDefault="009919CB" w:rsidP="009919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919CB" w:rsidRDefault="009919CB" w:rsidP="009919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Knowledge and Competencies:</w:t>
      </w:r>
    </w:p>
    <w:p w:rsidR="009919CB" w:rsidRDefault="009919CB" w:rsidP="009919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Strong interpersonal, verbal and written communications skills coupled with working independently, efficiently, and a detailed-oriented approach to work.</w:t>
      </w:r>
    </w:p>
    <w:p w:rsidR="009919CB" w:rsidRDefault="009919CB" w:rsidP="009919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Ability to be flexible when responding to changing priorities or circumstances.</w:t>
      </w:r>
    </w:p>
    <w:p w:rsidR="009919CB" w:rsidRDefault="009919CB" w:rsidP="009919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Capability to establish rapport and maintain effective relationships with donors, members of the Board of Trustees and committee members, co-workers, and volunteers.</w:t>
      </w:r>
    </w:p>
    <w:p w:rsidR="009919CB" w:rsidRDefault="009919CB" w:rsidP="009919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Demonstrated experience with peer-to-peer fundraising and corporate relationships.</w:t>
      </w:r>
    </w:p>
    <w:p w:rsidR="009919CB" w:rsidRDefault="009919CB" w:rsidP="009919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Strategic thinking abilities with strong planning, organizational and implementation skills.</w:t>
      </w:r>
    </w:p>
    <w:p w:rsidR="009919CB" w:rsidRDefault="009919CB" w:rsidP="009919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Experience with fiscal planning, forecasting, and budgeting.</w:t>
      </w:r>
    </w:p>
    <w:p w:rsidR="009919CB" w:rsidRDefault="009919CB" w:rsidP="009919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Public presentation capabilities to engage small and large groups of participants, volunteers, and donors.</w:t>
      </w:r>
    </w:p>
    <w:p w:rsidR="009919CB" w:rsidRDefault="009919CB" w:rsidP="009919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General computer proficiency, competence with office software, knowledge of CRMs, as well as experience with various fundraising and ecommerce platforms.</w:t>
      </w:r>
    </w:p>
    <w:p w:rsidR="009919CB" w:rsidRDefault="009919CB" w:rsidP="009919CB">
      <w:pPr>
        <w:rPr>
          <w:b/>
        </w:rPr>
      </w:pPr>
    </w:p>
    <w:p w:rsidR="009919CB" w:rsidRDefault="009919CB" w:rsidP="009919CB">
      <w:r>
        <w:rPr>
          <w:b/>
        </w:rPr>
        <w:t>Minimum Qualifications</w:t>
      </w:r>
      <w:r>
        <w:t>:</w:t>
      </w:r>
    </w:p>
    <w:p w:rsidR="009919CB" w:rsidRDefault="009919CB" w:rsidP="009919CB">
      <w:pPr>
        <w:numPr>
          <w:ilvl w:val="0"/>
          <w:numId w:val="10"/>
        </w:numPr>
      </w:pPr>
      <w:r>
        <w:t>Bachelor’s degree</w:t>
      </w:r>
    </w:p>
    <w:p w:rsidR="009919CB" w:rsidRDefault="009919CB" w:rsidP="009919CB">
      <w:pPr>
        <w:numPr>
          <w:ilvl w:val="0"/>
          <w:numId w:val="10"/>
        </w:numPr>
      </w:pPr>
      <w:r>
        <w:t>Prior fundraising experience</w:t>
      </w:r>
    </w:p>
    <w:p w:rsidR="009919CB" w:rsidRDefault="009919CB" w:rsidP="009919CB">
      <w:pPr>
        <w:numPr>
          <w:ilvl w:val="0"/>
          <w:numId w:val="10"/>
        </w:numPr>
      </w:pPr>
      <w:r>
        <w:t>Well-connected within Clark, Champaign, Greene, and Madison counties</w:t>
      </w:r>
    </w:p>
    <w:p w:rsidR="009919CB" w:rsidRDefault="009919CB" w:rsidP="009919CB">
      <w:pPr>
        <w:numPr>
          <w:ilvl w:val="0"/>
          <w:numId w:val="10"/>
        </w:numPr>
      </w:pPr>
      <w:r>
        <w:t>Proficient in word processing, electronic mail, Excel and Access software</w:t>
      </w:r>
    </w:p>
    <w:p w:rsidR="009919CB" w:rsidRDefault="009919CB" w:rsidP="009919CB">
      <w:pPr>
        <w:numPr>
          <w:ilvl w:val="0"/>
          <w:numId w:val="10"/>
        </w:numPr>
      </w:pPr>
      <w:r>
        <w:t>Able to maintain records and files with absolute confidentiality</w:t>
      </w:r>
    </w:p>
    <w:p w:rsidR="009919CB" w:rsidRDefault="009919CB" w:rsidP="009919CB">
      <w:pPr>
        <w:numPr>
          <w:ilvl w:val="0"/>
          <w:numId w:val="10"/>
        </w:numPr>
      </w:pPr>
      <w:r>
        <w:t>Able to work in a loud and active school environment</w:t>
      </w:r>
    </w:p>
    <w:p w:rsidR="009919CB" w:rsidRDefault="009919CB" w:rsidP="009919CB"/>
    <w:p w:rsidR="009919CB" w:rsidRDefault="009919CB" w:rsidP="009919CB"/>
    <w:p w:rsidR="009919CB" w:rsidRDefault="009919CB" w:rsidP="009919CB">
      <w:r>
        <w:rPr>
          <w:b/>
        </w:rPr>
        <w:t>*Ridgewood School is an Equal Opportunity Employer</w:t>
      </w:r>
    </w:p>
    <w:p w:rsidR="00AF54A0" w:rsidRDefault="00AF54A0" w:rsidP="00AF54A0">
      <w:pPr>
        <w:rPr>
          <w:rFonts w:asciiTheme="minorHAnsi" w:hAnsiTheme="minorHAnsi"/>
        </w:rPr>
      </w:pPr>
    </w:p>
    <w:p w:rsidR="00523870" w:rsidRDefault="00523870" w:rsidP="00AF54A0">
      <w:pPr>
        <w:rPr>
          <w:rFonts w:asciiTheme="minorHAnsi" w:hAnsiTheme="minorHAnsi"/>
        </w:rPr>
      </w:pPr>
    </w:p>
    <w:p w:rsidR="00523870" w:rsidRDefault="00523870" w:rsidP="00AF54A0">
      <w:pPr>
        <w:rPr>
          <w:rFonts w:asciiTheme="minorHAnsi" w:hAnsiTheme="minorHAnsi"/>
        </w:rPr>
      </w:pPr>
    </w:p>
    <w:p w:rsidR="00F706E6" w:rsidRDefault="00EC149C" w:rsidP="00FE2F48"/>
    <w:sectPr w:rsidR="00F706E6" w:rsidSect="009919CB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3BA" w:rsidRDefault="003623BA" w:rsidP="003623BA">
      <w:r>
        <w:separator/>
      </w:r>
    </w:p>
  </w:endnote>
  <w:endnote w:type="continuationSeparator" w:id="0">
    <w:p w:rsidR="003623BA" w:rsidRDefault="003623BA" w:rsidP="0036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3BA" w:rsidRPr="009919CB" w:rsidRDefault="003623BA" w:rsidP="003623BA">
    <w:pPr>
      <w:autoSpaceDE w:val="0"/>
      <w:autoSpaceDN w:val="0"/>
      <w:adjustRightInd w:val="0"/>
      <w:jc w:val="center"/>
      <w:rPr>
        <w:rFonts w:ascii="Garamond" w:hAnsi="Garamond" w:cs="Tahoma"/>
        <w:color w:val="1F4E79" w:themeColor="accent1" w:themeShade="80"/>
        <w:sz w:val="20"/>
        <w:szCs w:val="20"/>
      </w:rPr>
    </w:pPr>
    <w:r w:rsidRPr="009919CB">
      <w:rPr>
        <w:rFonts w:ascii="Garamond" w:hAnsi="Garamond" w:cs="Tahoma"/>
        <w:color w:val="1F4E79" w:themeColor="accent1" w:themeShade="80"/>
        <w:sz w:val="20"/>
        <w:szCs w:val="20"/>
      </w:rPr>
      <w:t>Aliya Ranginwala: Head of School | aranginwala@ridgewoodschool.org</w:t>
    </w:r>
  </w:p>
  <w:p w:rsidR="003623BA" w:rsidRPr="009919CB" w:rsidRDefault="003623BA" w:rsidP="003623BA">
    <w:pPr>
      <w:autoSpaceDE w:val="0"/>
      <w:autoSpaceDN w:val="0"/>
      <w:adjustRightInd w:val="0"/>
      <w:jc w:val="center"/>
      <w:rPr>
        <w:rFonts w:ascii="Garamond" w:hAnsi="Garamond" w:cs="Tahoma"/>
        <w:color w:val="1F4E79" w:themeColor="accent1" w:themeShade="80"/>
        <w:sz w:val="20"/>
        <w:szCs w:val="20"/>
      </w:rPr>
    </w:pPr>
    <w:r w:rsidRPr="009919CB">
      <w:rPr>
        <w:rFonts w:ascii="Garamond" w:hAnsi="Garamond" w:cs="Tahoma"/>
        <w:color w:val="1F4E79" w:themeColor="accent1" w:themeShade="80"/>
        <w:sz w:val="20"/>
        <w:szCs w:val="20"/>
      </w:rPr>
      <w:t>2420 Saint Paris Pike | Springfield, Ohio 45504 | p: 937.399.8900 | f: 937.399.8173 | www.RidgewoodSchool.org</w:t>
    </w:r>
  </w:p>
  <w:p w:rsidR="003623BA" w:rsidRPr="009919CB" w:rsidRDefault="003623BA" w:rsidP="003623BA">
    <w:pPr>
      <w:pStyle w:val="Footer"/>
      <w:spacing w:line="276" w:lineRule="auto"/>
      <w:jc w:val="center"/>
      <w:rPr>
        <w:rFonts w:ascii="Garamond" w:hAnsi="Garamond" w:cs="Tahoma"/>
        <w:color w:val="595959" w:themeColor="text1" w:themeTint="A6"/>
        <w:sz w:val="16"/>
        <w:szCs w:val="16"/>
      </w:rPr>
    </w:pPr>
    <w:r w:rsidRPr="009919CB">
      <w:rPr>
        <w:rFonts w:ascii="Garamond" w:hAnsi="Garamond" w:cs="Tahoma"/>
        <w:color w:val="595959" w:themeColor="text1" w:themeTint="A6"/>
        <w:sz w:val="16"/>
        <w:szCs w:val="16"/>
      </w:rPr>
      <w:t>Academic Excellence Since 1919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3BA" w:rsidRDefault="003623BA" w:rsidP="003623BA">
      <w:r>
        <w:separator/>
      </w:r>
    </w:p>
  </w:footnote>
  <w:footnote w:type="continuationSeparator" w:id="0">
    <w:p w:rsidR="003623BA" w:rsidRDefault="003623BA" w:rsidP="00362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3BA" w:rsidRDefault="003623BA" w:rsidP="003623B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9CB" w:rsidRDefault="009919CB" w:rsidP="009919CB">
    <w:pPr>
      <w:pStyle w:val="Header"/>
      <w:jc w:val="center"/>
    </w:pPr>
    <w:r w:rsidRPr="003623BA">
      <w:rPr>
        <w:noProof/>
      </w:rPr>
      <w:drawing>
        <wp:inline distT="0" distB="0" distL="0" distR="0" wp14:anchorId="20AFC229" wp14:editId="11B864F5">
          <wp:extent cx="1685925" cy="12798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536" cy="1287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A53EF"/>
    <w:multiLevelType w:val="hybridMultilevel"/>
    <w:tmpl w:val="9D660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4442F"/>
    <w:multiLevelType w:val="hybridMultilevel"/>
    <w:tmpl w:val="6A90B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55DFB"/>
    <w:multiLevelType w:val="hybridMultilevel"/>
    <w:tmpl w:val="72FEF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55974"/>
    <w:multiLevelType w:val="multilevel"/>
    <w:tmpl w:val="FEE42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0D352B7"/>
    <w:multiLevelType w:val="multilevel"/>
    <w:tmpl w:val="1B82B0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016958"/>
    <w:multiLevelType w:val="hybridMultilevel"/>
    <w:tmpl w:val="3C620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666D6"/>
    <w:multiLevelType w:val="hybridMultilevel"/>
    <w:tmpl w:val="D88E6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70271"/>
    <w:multiLevelType w:val="multilevel"/>
    <w:tmpl w:val="9A32D9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A975250"/>
    <w:multiLevelType w:val="hybridMultilevel"/>
    <w:tmpl w:val="480A149C"/>
    <w:lvl w:ilvl="0" w:tplc="A5A068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815A8"/>
    <w:multiLevelType w:val="multilevel"/>
    <w:tmpl w:val="F6106B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A0"/>
    <w:rsid w:val="00280E3A"/>
    <w:rsid w:val="003623BA"/>
    <w:rsid w:val="00523870"/>
    <w:rsid w:val="00574934"/>
    <w:rsid w:val="00593CB5"/>
    <w:rsid w:val="00691C64"/>
    <w:rsid w:val="007A0757"/>
    <w:rsid w:val="007D383B"/>
    <w:rsid w:val="007E099F"/>
    <w:rsid w:val="009919CB"/>
    <w:rsid w:val="00AF54A0"/>
    <w:rsid w:val="00B56C98"/>
    <w:rsid w:val="00C475C3"/>
    <w:rsid w:val="00C8744B"/>
    <w:rsid w:val="00C916DF"/>
    <w:rsid w:val="00CE6ACB"/>
    <w:rsid w:val="00DD12D1"/>
    <w:rsid w:val="00E870C7"/>
    <w:rsid w:val="00EA3753"/>
    <w:rsid w:val="00EC149C"/>
    <w:rsid w:val="00F4682B"/>
    <w:rsid w:val="00F8589C"/>
    <w:rsid w:val="00F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FAFA35"/>
  <w15:chartTrackingRefBased/>
  <w15:docId w15:val="{4FB0EB09-8D1D-4463-9316-67A800CA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4A0"/>
    <w:pPr>
      <w:spacing w:after="0" w:line="240" w:lineRule="auto"/>
    </w:pPr>
    <w:rPr>
      <w:rFonts w:ascii="Cambria" w:eastAsiaTheme="minorEastAsia" w:hAnsi="Cambria"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E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3A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6C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56C98"/>
  </w:style>
  <w:style w:type="paragraph" w:styleId="ListParagraph">
    <w:name w:val="List Paragraph"/>
    <w:basedOn w:val="Normal"/>
    <w:uiPriority w:val="34"/>
    <w:qFormat/>
    <w:rsid w:val="00C91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3BA"/>
    <w:rPr>
      <w:rFonts w:ascii="Cambria" w:eastAsiaTheme="minorEastAsia" w:hAnsi="Cambria" w:cs="Times"/>
    </w:rPr>
  </w:style>
  <w:style w:type="paragraph" w:styleId="Footer">
    <w:name w:val="footer"/>
    <w:basedOn w:val="Normal"/>
    <w:link w:val="FooterChar"/>
    <w:uiPriority w:val="99"/>
    <w:unhideWhenUsed/>
    <w:rsid w:val="00362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3BA"/>
    <w:rPr>
      <w:rFonts w:ascii="Cambria" w:eastAsiaTheme="minorEastAsia" w:hAnsi="Cambria" w:cs="Times"/>
    </w:rPr>
  </w:style>
  <w:style w:type="character" w:styleId="Hyperlink">
    <w:name w:val="Hyperlink"/>
    <w:basedOn w:val="DefaultParagraphFont"/>
    <w:uiPriority w:val="99"/>
    <w:unhideWhenUsed/>
    <w:rsid w:val="00523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Reynolds</dc:creator>
  <cp:keywords/>
  <dc:description/>
  <cp:lastModifiedBy>Aliya Ranginwala</cp:lastModifiedBy>
  <cp:revision>2</cp:revision>
  <cp:lastPrinted>2022-04-11T18:26:00Z</cp:lastPrinted>
  <dcterms:created xsi:type="dcterms:W3CDTF">2023-09-06T17:15:00Z</dcterms:created>
  <dcterms:modified xsi:type="dcterms:W3CDTF">2023-09-06T17:15:00Z</dcterms:modified>
</cp:coreProperties>
</file>